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黑体" w:cs="方正小标宋简体"/>
          <w:sz w:val="34"/>
          <w:szCs w:val="34"/>
          <w:lang w:val="en-US" w:eastAsia="zh-CN"/>
        </w:rPr>
      </w:pPr>
      <w:r>
        <w:rPr>
          <w:rFonts w:hint="eastAsia" w:ascii="黑体" w:hAnsi="黑体" w:eastAsia="黑体" w:cs="方正小标宋简体"/>
          <w:sz w:val="34"/>
          <w:szCs w:val="34"/>
        </w:rPr>
        <w:t>附件</w:t>
      </w:r>
      <w:r>
        <w:rPr>
          <w:rFonts w:hint="eastAsia" w:eastAsia="黑体" w:cs="方正小标宋简体"/>
          <w:sz w:val="34"/>
          <w:szCs w:val="34"/>
          <w:lang w:val="en-US" w:eastAsia="zh-CN"/>
        </w:rPr>
        <w:t>3</w:t>
      </w:r>
    </w:p>
    <w:p>
      <w:pPr>
        <w:widowControl/>
        <w:jc w:val="left"/>
        <w:rPr>
          <w:rFonts w:hint="eastAsia" w:eastAsia="黑体" w:cs="方正小标宋简体"/>
          <w:sz w:val="34"/>
          <w:szCs w:val="34"/>
          <w:lang w:val="en-US" w:eastAsia="zh-CN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高级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政工师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申报人员操作指引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  <w:bookmarkStart w:id="0" w:name="OLE_LINK1"/>
      <w:r>
        <w:rPr>
          <w:rFonts w:hint="eastAsia" w:ascii="黑体" w:hAnsi="黑体" w:eastAsia="黑体" w:cs="黑体"/>
          <w:sz w:val="32"/>
          <w:szCs w:val="32"/>
        </w:rPr>
        <w:t>　　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搜索“广东文明网”(http://gd.wenming.cn/)，从首页“广东省高级政工师网上申报管理综合平台”入口点击进入，申报人员点击“申报人员登录”进入系统。</w:t>
      </w:r>
    </w:p>
    <w:bookmarkEnd w:id="0"/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注册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申报人员通过“点击注册”完善个人信息进行账号注册，账号名为本人身份证号，密码为注册时填写的密码。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登录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使用注册时使用的身份证号及密码登录。</w:t>
      </w:r>
    </w:p>
    <w:p>
      <w:pPr>
        <w:numPr>
          <w:ilvl w:val="0"/>
          <w:numId w:val="0"/>
        </w:numPr>
        <w:spacing w:line="600" w:lineRule="exact"/>
        <w:ind w:left="0" w:leftChars="0"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填写资料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根据左边的填写步骤录入个人资料。填写过程中</w:t>
      </w:r>
      <w:r>
        <w:rPr>
          <w:rFonts w:hint="eastAsia" w:eastAsia="方正仿宋简体" w:cs="Times New Roman"/>
          <w:sz w:val="32"/>
          <w:szCs w:val="32"/>
          <w:lang w:eastAsia="zh-CN"/>
        </w:rPr>
        <w:t>注意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点击下方的保存按钮</w:t>
      </w:r>
      <w:r>
        <w:rPr>
          <w:rFonts w:hint="eastAsia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可以随时保存。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（四）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生成表格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所有资料填写完成后，点击生成表格，预览填写内容及表格内容，确保填写内容准确无误。</w:t>
      </w:r>
    </w:p>
    <w:p>
      <w:pPr>
        <w:numPr>
          <w:ilvl w:val="0"/>
          <w:numId w:val="0"/>
        </w:numPr>
        <w:spacing w:line="600" w:lineRule="exact"/>
        <w:ind w:left="0" w:leftChars="0"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（五）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提交审核</w:t>
      </w:r>
    </w:p>
    <w:p>
      <w:pPr>
        <w:numPr>
          <w:ilvl w:val="0"/>
          <w:numId w:val="0"/>
        </w:numPr>
        <w:spacing w:line="600" w:lineRule="exact"/>
        <w:ind w:left="0" w:leftChars="0"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确定填写内容准确无误后，</w:t>
      </w:r>
      <w:r>
        <w:rPr>
          <w:rFonts w:hint="eastAsia" w:eastAsia="方正仿宋简体" w:cs="Times New Roman"/>
          <w:sz w:val="32"/>
          <w:szCs w:val="32"/>
          <w:lang w:eastAsia="zh-CN"/>
        </w:rPr>
        <w:t>通过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点击“提交审核”，资料将被提交至单位职评（人事）部门进行审核。</w:t>
      </w:r>
    </w:p>
    <w:p>
      <w:pPr>
        <w:numPr>
          <w:ilvl w:val="0"/>
          <w:numId w:val="0"/>
        </w:numPr>
        <w:spacing w:line="600" w:lineRule="exact"/>
        <w:ind w:left="0" w:leftChars="0"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（六）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网上审核完成</w:t>
      </w:r>
    </w:p>
    <w:p>
      <w:pPr>
        <w:numPr>
          <w:ilvl w:val="0"/>
          <w:numId w:val="0"/>
        </w:numPr>
        <w:spacing w:line="600" w:lineRule="exact"/>
        <w:ind w:left="0"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单位职评（人事）部门审核通过后，系统将向申报人员发出“审核通过”的短信。</w:t>
      </w:r>
      <w:r>
        <w:rPr>
          <w:rFonts w:hint="default" w:eastAsia="方正仿宋简体" w:cs="Times New Roman"/>
          <w:b w:val="0"/>
          <w:bCs w:val="0"/>
          <w:sz w:val="32"/>
          <w:szCs w:val="32"/>
          <w:lang w:eastAsia="zh-CN"/>
        </w:rPr>
        <w:t>如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审核不通过</w:t>
      </w:r>
      <w:r>
        <w:rPr>
          <w:rFonts w:hint="default" w:eastAsia="方正仿宋简体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原因将在首页显示</w:t>
      </w:r>
      <w:r>
        <w:rPr>
          <w:rFonts w:hint="eastAsia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在截止日期前进行修改，可以再次提交审核。</w:t>
      </w:r>
    </w:p>
    <w:p>
      <w:pPr>
        <w:numPr>
          <w:ilvl w:val="0"/>
          <w:numId w:val="0"/>
        </w:numPr>
        <w:spacing w:line="600" w:lineRule="exact"/>
        <w:ind w:left="0" w:leftChars="0"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（七）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打印装订</w:t>
      </w:r>
    </w:p>
    <w:p>
      <w:pPr>
        <w:numPr>
          <w:ilvl w:val="0"/>
          <w:numId w:val="0"/>
        </w:numPr>
        <w:spacing w:line="600" w:lineRule="exact"/>
        <w:ind w:left="0" w:firstLine="640" w:firstLineChars="200"/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市（系统）政工职评办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审核通过后，在本单位审核账号的个人资料页左下角“下载表格”处，点击下载本人表格，根据要求装袋盖章后上交上级主管部门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（审核通过材料打印后将显示“广东省高级政工师”字样）。</w:t>
      </w:r>
    </w:p>
    <w:p>
      <w:pPr>
        <w:spacing w:line="600" w:lineRule="exact"/>
        <w:ind w:firstLine="64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b/>
          <w:bCs/>
          <w:sz w:val="32"/>
          <w:szCs w:val="32"/>
          <w:lang w:eastAsia="zh-CN"/>
        </w:rPr>
        <w:t>装订过程需特别注意三项要求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①表一、表二</w:t>
      </w:r>
      <w:r>
        <w:rPr>
          <w:rFonts w:hint="eastAsia" w:eastAsia="方正仿宋简体" w:cs="Times New Roman"/>
          <w:sz w:val="32"/>
          <w:szCs w:val="32"/>
          <w:lang w:eastAsia="zh-CN"/>
        </w:rPr>
        <w:t>需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分开用订书针或长尾夹装订。②</w:t>
      </w:r>
      <w:r>
        <w:rPr>
          <w:rFonts w:hint="eastAsia" w:eastAsia="方正仿宋简体" w:cs="Times New Roman"/>
          <w:sz w:val="32"/>
          <w:szCs w:val="32"/>
          <w:lang w:eastAsia="zh-CN"/>
        </w:rPr>
        <w:t>需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另附所有已上传扫描件的复印件一套（单位审核部门需盖“与原件相符”章，如无“与原件相符”章需签写“与原件相符”后加盖单位审核部门公章）、个人大一寸证件照2张。③所有表格及附件</w:t>
      </w:r>
      <w:r>
        <w:rPr>
          <w:rFonts w:hint="eastAsia" w:eastAsia="方正仿宋简体" w:cs="Times New Roman"/>
          <w:sz w:val="32"/>
          <w:szCs w:val="32"/>
          <w:lang w:eastAsia="zh-CN"/>
        </w:rPr>
        <w:t>需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使用可封口纸质文件袋装袋，封面处注明以下信息：姓名、单位、职评办联系人及联系方式。</w:t>
      </w:r>
    </w:p>
    <w:p>
      <w:pPr>
        <w:numPr>
          <w:ilvl w:val="0"/>
          <w:numId w:val="0"/>
        </w:numPr>
        <w:spacing w:line="600" w:lineRule="exact"/>
        <w:ind w:left="0" w:leftChars="0" w:firstLine="640" w:firstLineChars="200"/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  <w:t>（八）其他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常见问题</w:t>
      </w:r>
    </w:p>
    <w:p>
      <w:pPr>
        <w:numPr>
          <w:ilvl w:val="0"/>
          <w:numId w:val="0"/>
        </w:numPr>
        <w:spacing w:line="60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b/>
          <w:bCs/>
          <w:sz w:val="32"/>
          <w:szCs w:val="32"/>
          <w:lang w:eastAsia="zh-CN"/>
        </w:rPr>
        <w:t>一是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关于扫描件上传。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根据系统上传要求上传“原件”扫描件。建议下载“全能扫描王”手机app，使用手机拍照功能将图片进行扫描后上传至电脑。</w:t>
      </w:r>
    </w:p>
    <w:p>
      <w:pPr>
        <w:numPr>
          <w:ilvl w:val="0"/>
          <w:numId w:val="0"/>
        </w:numPr>
        <w:spacing w:line="60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eastAsia="方正仿宋简体" w:cs="Times New Roman"/>
          <w:b/>
          <w:bCs/>
          <w:sz w:val="32"/>
          <w:szCs w:val="32"/>
          <w:lang w:eastAsia="zh-CN"/>
        </w:rPr>
        <w:t>二是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关于特殊情况</w:t>
      </w:r>
      <w:r>
        <w:rPr>
          <w:rFonts w:hint="eastAsia" w:eastAsia="方正仿宋简体" w:cs="Times New Roman"/>
          <w:b/>
          <w:bCs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政工工龄计算。</w:t>
      </w:r>
      <w:r>
        <w:rPr>
          <w:rFonts w:hint="eastAsia" w:eastAsia="方正仿宋简体" w:cs="Times New Roman"/>
          <w:b w:val="0"/>
          <w:bCs w:val="0"/>
          <w:sz w:val="32"/>
          <w:szCs w:val="32"/>
          <w:lang w:eastAsia="zh-CN"/>
        </w:rPr>
        <w:t>主要包括转系列申报（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转评</w:t>
      </w:r>
      <w:r>
        <w:rPr>
          <w:rFonts w:hint="eastAsia" w:eastAsia="方正仿宋简体" w:cs="Times New Roman"/>
          <w:sz w:val="32"/>
          <w:szCs w:val="32"/>
          <w:lang w:eastAsia="zh-CN"/>
        </w:rPr>
        <w:t>）的人员，其工龄计算参照如下方式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：20</w:t>
      </w:r>
      <w:r>
        <w:rPr>
          <w:rFonts w:hint="default" w:eastAsia="方正仿宋简体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年2月取得经济师职称（或其它非政工职称），20</w:t>
      </w:r>
      <w:r>
        <w:rPr>
          <w:rFonts w:hint="default" w:eastAsia="方正仿宋简体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年2月</w:t>
      </w:r>
      <w:r>
        <w:rPr>
          <w:rFonts w:hint="eastAsia" w:eastAsia="方正仿宋简体" w:cs="Times New Roman"/>
          <w:sz w:val="32"/>
          <w:szCs w:val="32"/>
          <w:lang w:eastAsia="zh-CN"/>
        </w:rPr>
        <w:t>至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20</w:t>
      </w:r>
      <w:r>
        <w:rPr>
          <w:rFonts w:hint="default" w:eastAsia="方正仿宋简体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年5月在非政工岗，其政工年限减半计算，为3年1个月；20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年5月至今（计算到20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年12月）转为政工岗，其政工年限为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年7个月。以上政工年限累计为5年8个月（不满6整年），按5年计算。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具体</w:t>
      </w:r>
      <w:r>
        <w:rPr>
          <w:rFonts w:hint="eastAsia" w:eastAsia="方正仿宋简体" w:cs="Times New Roman"/>
          <w:sz w:val="32"/>
          <w:szCs w:val="32"/>
          <w:lang w:eastAsia="zh-CN"/>
        </w:rPr>
        <w:t>详细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操作</w:t>
      </w:r>
      <w:r>
        <w:rPr>
          <w:rFonts w:hint="eastAsia" w:eastAsia="方正仿宋简体" w:cs="Times New Roman"/>
          <w:sz w:val="32"/>
          <w:szCs w:val="32"/>
          <w:lang w:eastAsia="zh-CN"/>
        </w:rPr>
        <w:t>过程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参见系统内《广东省高级政工师网上申报管理综合平台用户操作手册（申报人员）》。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41FE1"/>
    <w:rsid w:val="0A541FE1"/>
    <w:rsid w:val="46C2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2024-12-18T01:37:00Z</dcterms:created>
  <dc:creator>DDZA11157</dc:creator>
  <cp:lastModifiedBy>DDZA11157</cp:lastModifiedBy>
  <dcterms:modified xsi:type="dcterms:W3CDTF">2024-12-18T02:08:43Z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FB84BF20C23146E2B8A879432641BF5D</vt:lpwstr>
  </property>
</Properties>
</file>