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 w:cs="方正小标宋简体"/>
          <w:sz w:val="34"/>
          <w:szCs w:val="34"/>
          <w:lang w:val="en-US" w:eastAsia="zh-CN"/>
        </w:rPr>
      </w:pPr>
      <w:r>
        <w:rPr>
          <w:rFonts w:hint="eastAsia" w:ascii="黑体" w:hAnsi="黑体" w:eastAsia="黑体" w:cs="方正小标宋简体"/>
          <w:sz w:val="34"/>
          <w:szCs w:val="34"/>
        </w:rPr>
        <w:t>附件</w:t>
      </w:r>
      <w:r>
        <w:rPr>
          <w:rFonts w:hint="eastAsia" w:eastAsia="黑体" w:cs="方正小标宋简体"/>
          <w:sz w:val="34"/>
          <w:szCs w:val="34"/>
          <w:lang w:val="en-US" w:eastAsia="zh-CN"/>
        </w:rPr>
        <w:t>4</w:t>
      </w:r>
    </w:p>
    <w:p>
      <w:pPr>
        <w:spacing w:line="600" w:lineRule="exact"/>
        <w:rPr>
          <w:rFonts w:hint="eastAsia" w:eastAsia="黑体" w:cs="方正小标宋简体"/>
          <w:sz w:val="34"/>
          <w:szCs w:val="34"/>
          <w:lang w:val="en-US"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高级政工师审核人员操作指引</w:t>
      </w:r>
    </w:p>
    <w:bookmarkEnd w:id="0"/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rPr>
          <w:rFonts w:ascii="方正仿宋简体" w:hAnsi="黑体" w:eastAsia="方正仿宋简体" w:cs="黑体"/>
          <w:color w:val="auto"/>
          <w:sz w:val="32"/>
          <w:szCs w:val="32"/>
        </w:rPr>
      </w:pPr>
      <w:r>
        <w:rPr>
          <w:rFonts w:hint="eastAsia" w:ascii="方正仿宋简体" w:hAnsi="黑体" w:eastAsia="方正仿宋简体" w:cs="黑体"/>
          <w:sz w:val="34"/>
          <w:szCs w:val="34"/>
        </w:rPr>
        <w:t>　　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搜索“广东文明网”(，从首页“广东省高级政工师网上申报管理综合平台”入口点击进入，审核人员请点击“管理人员登录”进入系统。</w:t>
      </w:r>
      <w:r>
        <w:rPr>
          <w:rFonts w:hint="eastAsia" w:ascii="方正仿宋简体" w:hAnsi="黑体" w:eastAsia="方正仿宋简体" w:cs="黑体"/>
          <w:color w:val="auto"/>
          <w:sz w:val="32"/>
          <w:szCs w:val="32"/>
        </w:rPr>
        <w:t>　　</w:t>
      </w:r>
    </w:p>
    <w:p>
      <w:pPr>
        <w:spacing w:line="600" w:lineRule="exact"/>
        <w:rPr>
          <w:rFonts w:ascii="方正仿宋简体" w:hAnsi="黑体" w:eastAsia="方正仿宋简体" w:cs="黑体"/>
          <w:b/>
          <w:color w:val="auto"/>
          <w:sz w:val="32"/>
          <w:szCs w:val="32"/>
        </w:rPr>
      </w:pPr>
      <w:r>
        <w:rPr>
          <w:rFonts w:hint="eastAsia" w:ascii="方正仿宋简体" w:hAnsi="黑体" w:eastAsia="方正仿宋简体" w:cs="黑体"/>
          <w:color w:val="auto"/>
          <w:sz w:val="32"/>
          <w:szCs w:val="32"/>
        </w:rPr>
        <w:t>　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　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</w:rPr>
        <w:t>登录</w:t>
      </w:r>
    </w:p>
    <w:p>
      <w:pPr>
        <w:spacing w:line="600" w:lineRule="exact"/>
        <w:ind w:firstLine="665"/>
        <w:rPr>
          <w:rFonts w:ascii="方正仿宋简体" w:hAnsi="仿宋_GB2312" w:eastAsia="方正仿宋简体" w:cs="仿宋_GB2312"/>
          <w:color w:val="auto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一级审核（地市、系统有关单位）登录账号不变。</w:t>
      </w:r>
    </w:p>
    <w:p>
      <w:pPr>
        <w:spacing w:line="600" w:lineRule="exact"/>
        <w:ind w:firstLine="665"/>
        <w:rPr>
          <w:rFonts w:ascii="方正仿宋简体" w:hAnsi="仿宋_GB2312" w:eastAsia="方正仿宋简体" w:cs="仿宋_GB2312"/>
          <w:color w:val="auto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二级审核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〔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县（市、区）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〕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根据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往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年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已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下发的登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录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账号进行登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录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。</w:t>
      </w:r>
    </w:p>
    <w:p>
      <w:pPr>
        <w:spacing w:line="600" w:lineRule="exact"/>
        <w:ind w:firstLine="665"/>
        <w:rPr>
          <w:rFonts w:hint="eastAsia"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三级审核（基层单位）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有两种情况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，已注册过的基层单位账号密码不变；新注册单位需与上级主管部门（一级、二级账号）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管理员联系后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进行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新建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，然后</w:t>
      </w:r>
      <w:r>
        <w:rPr>
          <w:rFonts w:hint="eastAsia" w:ascii="方正仿宋简体" w:hAnsi="仿宋_GB2312" w:eastAsia="方正仿宋简体" w:cs="仿宋_GB2312"/>
          <w:color w:val="auto"/>
          <w:sz w:val="32"/>
          <w:szCs w:val="32"/>
        </w:rPr>
        <w:t>方可使用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账号。</w:t>
      </w:r>
    </w:p>
    <w:p>
      <w:pPr>
        <w:spacing w:line="600" w:lineRule="exact"/>
        <w:ind w:firstLine="665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新建账号登录系统后请尽快修改密码。修改密码完成后根据新密码登录系统。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创建用户</w:t>
      </w:r>
    </w:p>
    <w:p>
      <w:pPr>
        <w:spacing w:line="600" w:lineRule="exact"/>
        <w:ind w:firstLine="665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一级、二级审核员根据单位需要，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可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创建三级审核员账户（即所辖各单位职评办账户）。</w:t>
      </w:r>
    </w:p>
    <w:p>
      <w:pPr>
        <w:spacing w:line="600" w:lineRule="exact"/>
        <w:rPr>
          <w:rFonts w:ascii="方正仿宋简体" w:hAnsi="黑体" w:eastAsia="方正仿宋简体" w:cs="黑体"/>
          <w:b/>
          <w:bCs/>
          <w:sz w:val="32"/>
          <w:szCs w:val="32"/>
        </w:rPr>
      </w:pPr>
      <w:r>
        <w:rPr>
          <w:rFonts w:hint="eastAsia" w:ascii="方正仿宋简体" w:hAnsi="黑体" w:eastAsia="方正仿宋简体" w:cs="黑体"/>
          <w:sz w:val="32"/>
          <w:szCs w:val="32"/>
        </w:rPr>
        <w:t>　</w:t>
      </w:r>
      <w:r>
        <w:rPr>
          <w:rFonts w:hint="eastAsia" w:ascii="方正仿宋简体" w:hAnsi="黑体" w:eastAsia="方正仿宋简体" w:cs="黑体"/>
          <w:b/>
          <w:bCs/>
          <w:sz w:val="32"/>
          <w:szCs w:val="32"/>
        </w:rPr>
        <w:t>　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三级审核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员审核事项</w:t>
      </w:r>
    </w:p>
    <w:p>
      <w:pPr>
        <w:spacing w:line="600" w:lineRule="exact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　　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  <w:lang w:eastAsia="zh-CN"/>
        </w:rPr>
        <w:t>一是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资料审核。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进入审核页面，点击“申报人员信息”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可看到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当年度申报高级政工师的人员填报信息。三级审核员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负责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审核申报人员信息资料是否与档案相符，认真比对申报人员提供的证明材料（表二）是否与原件相符。</w:t>
      </w:r>
    </w:p>
    <w:p>
      <w:pPr>
        <w:spacing w:line="600" w:lineRule="exact"/>
        <w:ind w:firstLine="630" w:firstLineChars="196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填写审核意见。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三级审核员对申报人员是否符合申报条件给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出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审核意见。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分两种情况：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①</w:t>
      </w:r>
      <w:r>
        <w:rPr>
          <w:rFonts w:hint="eastAsia" w:ascii="方正仿宋简体" w:hAnsi="仿宋_GB2312" w:eastAsia="方正仿宋简体" w:cs="仿宋_GB2312"/>
          <w:b w:val="0"/>
          <w:bCs w:val="0"/>
          <w:sz w:val="32"/>
          <w:szCs w:val="32"/>
        </w:rPr>
        <w:t>审核通过。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对于审核通过的申报人员，三级审核员对应填写公示信息、单位综合评价意见等。填写完成后回到主菜单，点击“审核通过”。</w:t>
      </w:r>
      <w:r>
        <w:rPr>
          <w:rFonts w:hint="eastAsia" w:ascii="方正仿宋简体" w:hAnsi="仿宋_GB2312" w:eastAsia="方正仿宋简体" w:cs="仿宋_GB2312"/>
          <w:b w:val="0"/>
          <w:bCs w:val="0"/>
          <w:sz w:val="32"/>
          <w:szCs w:val="32"/>
        </w:rPr>
        <w:t>②审核不通过。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回到主菜单，点击“审核不通过”，在弹出的对话框内填写不通过原因。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二级审核员审核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事项</w:t>
      </w:r>
    </w:p>
    <w:p>
      <w:pPr>
        <w:spacing w:line="600" w:lineRule="exact"/>
        <w:ind w:firstLine="651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二级审核员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负责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对三级审核员审核通过的申报人员进行再次审核。</w:t>
      </w:r>
    </w:p>
    <w:p>
      <w:pPr>
        <w:spacing w:line="600" w:lineRule="exact"/>
        <w:ind w:firstLine="651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二级审核员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点击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“审核通过”后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，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三级审核员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负责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将申报人员信息打印装订，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加盖有关公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章后送审。</w:t>
      </w:r>
    </w:p>
    <w:p>
      <w:pPr>
        <w:spacing w:line="600" w:lineRule="exact"/>
        <w:ind w:firstLine="640"/>
        <w:rPr>
          <w:rFonts w:ascii="方正仿宋简体" w:hAnsi="黑体" w:eastAsia="方正仿宋简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eastAsia="zh-CN"/>
        </w:rPr>
        <w:t>（五）其他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注意事项</w:t>
      </w:r>
    </w:p>
    <w:p>
      <w:pPr>
        <w:spacing w:line="600" w:lineRule="exact"/>
        <w:ind w:firstLine="651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新增三级用户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主要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为县（市、区）级用户，省直及中央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驻粤有关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单位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的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原有账号及使用方式不变。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具体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详细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操作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过程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参见系统内《广东省高级政工师网上申报管理综合平台用户操作手册（管理人员）》(可在“广东省高级政工师网上申报管理综合平台”首页下载)</w:t>
      </w:r>
      <w:r>
        <w:rPr>
          <w:rFonts w:hint="eastAsia" w:eastAsia="方正仿宋简体"/>
          <w:color w:val="auto"/>
          <w:sz w:val="34"/>
          <w:szCs w:val="34"/>
          <w:u w:val="none"/>
          <w:lang w:val="en-US" w:eastAsia="zh-CN"/>
        </w:rPr>
        <w:t>。</w:t>
      </w:r>
    </w:p>
    <w:p>
      <w:pPr>
        <w:rPr>
          <w:rFonts w:ascii="黑体" w:hAnsi="黑体" w:eastAsia="黑体"/>
          <w:sz w:val="34"/>
          <w:szCs w:val="34"/>
        </w:rPr>
      </w:pPr>
    </w:p>
    <w:p>
      <w:pPr>
        <w:rPr>
          <w:rFonts w:ascii="黑体" w:hAns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76897"/>
    <w:rsid w:val="69B7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2024-12-18T01:38:00Z</dcterms:created>
  <dc:creator>DDZA11157</dc:creator>
  <cp:lastModifiedBy>DDZA11157</cp:lastModifiedBy>
  <dcterms:modified xsi:type="dcterms:W3CDTF">2024-12-18T01:38:21Z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BDBF0D72963E438D89459BE29842F7CF</vt:lpwstr>
  </property>
</Properties>
</file>